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6FBE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ascii="方正小标宋_GBK" w:hAnsi="方正小标宋_GBK" w:eastAsia="方正小标宋_GBK" w:cs="方正小标宋_GBK"/>
          <w:b/>
          <w:bCs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项目支出绩效自评报告</w:t>
      </w:r>
    </w:p>
    <w:p w14:paraId="2DFFF51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FFE014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一、项目基本情况</w:t>
      </w:r>
    </w:p>
    <w:p w14:paraId="1D2727F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（一）项目概况</w:t>
      </w:r>
    </w:p>
    <w:p w14:paraId="686009E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1.项目决策背景</w:t>
      </w:r>
    </w:p>
    <w:p w14:paraId="53DBA21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深入贯彻党的二十大和习近平总书记在湖南考察重要讲话精神，落实立德树人根本任务，教育引导广大师生牢记初心使命，传承红色基因，赓续红色血脉，帮助青少年学生了解国情、热爱祖国、开阔眼界、增长知识，提高他们的社会责任感、创新精神和实践能力。根据《湖南省教育厅关于印发﹤2024年“我的韶山行”湖南省中小学生红色研学实施方案﹥的通知》（湘教通【2024】48）、《永州市教育局关于印发﹤2024年 “我的韶山行”永州市高中学生红色研学实施方案﹥的通知》”精神，经学校党委研究，决定组织1400名师生开展“红色五月，我的韶山行”主题研学旅行活动,帮助青少年学生了解国情、热爱祖国、开阔眼界、增长知识，提高他们的社会责任感、创新精神和实践能力。</w:t>
      </w:r>
    </w:p>
    <w:p w14:paraId="0CBA7DD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2.项目主要内容</w:t>
      </w:r>
    </w:p>
    <w:p w14:paraId="1AC5501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项目总体目标：帮助青少年学生了解国情、热爱祖国、开阔眼界、增长知识，提高他们的社会责任感、创新精神和实践能力。</w:t>
      </w:r>
    </w:p>
    <w:p w14:paraId="55F7401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3.项目组织管理机构</w:t>
      </w:r>
    </w:p>
    <w:p w14:paraId="411377B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项目组织管理机构为：江华瑶族自治县职业中专学校。</w:t>
      </w:r>
    </w:p>
    <w:p w14:paraId="4159D0A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3" w:firstLineChars="200"/>
        <w:jc w:val="both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（二）预算资金使用管理情况</w:t>
      </w:r>
    </w:p>
    <w:p w14:paraId="7394F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Toc10810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1.预算资金安排及管理情况</w:t>
      </w:r>
      <w:bookmarkEnd w:id="0"/>
    </w:p>
    <w:p w14:paraId="453383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（1）资金来源及拨付流程</w:t>
      </w:r>
    </w:p>
    <w:p w14:paraId="45990D5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该项目资金主要来源是一般公共预算拨款；资金审报由学校申请，教育局审核，上级批复，形成专款专用，县财政局通过国库集中支付系统直接支付。</w:t>
      </w:r>
    </w:p>
    <w:p w14:paraId="14DAC69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（2）资金到位情况</w:t>
      </w:r>
    </w:p>
    <w:p w14:paraId="30E6FED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资金由市财政通过国库集中支付系统及时下达到财政局。</w:t>
      </w:r>
    </w:p>
    <w:p w14:paraId="34DD5A2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（2）资金使用情况</w:t>
      </w:r>
      <w:bookmarkStart w:id="1" w:name="OLE_LINK2"/>
    </w:p>
    <w:bookmarkEnd w:id="1"/>
    <w:p w14:paraId="01FECDC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项目年初预算0万元，全年预算0万元，实际执行45.68万元，预算执行率0%，实际完成项目目标。</w:t>
      </w:r>
    </w:p>
    <w:p w14:paraId="10101BD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（3）资金管理制度及执行情况</w:t>
      </w:r>
    </w:p>
    <w:p w14:paraId="20DED6F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" w:name="OLE_LINK4"/>
      <w:bookmarkStart w:id="3" w:name="OLE_LINK3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专款专用：严禁挪用“我的韶山行”红色研学补助资金；经费使用情况需要定期公示，接受师生、家长和社会监督；确保资金效益最大化。</w:t>
      </w:r>
      <w:bookmarkEnd w:id="2"/>
    </w:p>
    <w:bookmarkEnd w:id="3"/>
    <w:p w14:paraId="74D4B7B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</w:t>
      </w:r>
      <w:r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.项目组织实施管理情况</w:t>
      </w:r>
    </w:p>
    <w:p w14:paraId="74A872E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4" w:name="OLE_LINK5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严格按照相应的业务管理制度，规范各项经费的开支；资金使用规范，符合各项法规和财务管理议纪有关专项资金管理办法的规定；资金的拨付有完成的审批程序和手续；不存在截留、挤占、挪用、虚列支出等情况；保障会计核算准确、财务资料完成。</w:t>
      </w:r>
      <w:bookmarkEnd w:id="4"/>
    </w:p>
    <w:p w14:paraId="0497F95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（三）预算绩效目标情况</w:t>
      </w:r>
    </w:p>
    <w:p w14:paraId="3451422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1.绩效目标</w:t>
      </w:r>
    </w:p>
    <w:p w14:paraId="24DC404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确保“我的韶山行”红色研学补助资金资金，能够有效保障学校正常运转。</w:t>
      </w:r>
    </w:p>
    <w:p w14:paraId="1B61AC1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2.绩效指标</w:t>
      </w:r>
    </w:p>
    <w:p w14:paraId="01D75E1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产出指标设置项目项目绩效目标达标率、各项工作进度及质量；效益指标设置教学运转经费保障率、提升教学水平，提高教育能力；满意度指标设置社会公众或服务对象满意度；成本指标设置成本预算。</w:t>
      </w:r>
    </w:p>
    <w:p w14:paraId="5EE495D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二、绩效评价工作情况</w:t>
      </w:r>
    </w:p>
    <w:p w14:paraId="4420B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（一）绩效评价目的</w:t>
      </w:r>
    </w:p>
    <w:p w14:paraId="2A387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5" w:name="OLE_LINK6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绩效评价目的</w:t>
      </w:r>
      <w:bookmarkEnd w:id="5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为贯彻落实全面实施预算绩效管理，将绩效理念和方法深度融入预算编制、执行、监督全过程，实现预算和绩效管理一体化，不断提高财政资金使用效益。</w:t>
      </w:r>
    </w:p>
    <w:p w14:paraId="2D66EA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6" w:name="_Toc11844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（二）被评价单位、绩效评价范围与时段</w:t>
      </w:r>
      <w:bookmarkEnd w:id="6"/>
    </w:p>
    <w:p w14:paraId="4947F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被评价单位：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江华瑶族自治县职业中专学校；评价范围：项目时间范围、项目内容范围；时段：2024年全年。</w:t>
      </w:r>
    </w:p>
    <w:p w14:paraId="50F165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7" w:name="_Toc31835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</w:t>
      </w:r>
      <w:bookmarkStart w:id="8" w:name="OLE_LINK1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绩效评价原则、评价指标体系、评价方法</w:t>
      </w:r>
      <w:bookmarkEnd w:id="7"/>
      <w:bookmarkEnd w:id="8"/>
    </w:p>
    <w:p w14:paraId="0C150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原则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：科学性原则、客观公正原则、系统全面原则、使用导向原则、动态调整原则；</w:t>
      </w:r>
    </w:p>
    <w:p w14:paraId="3B4BE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评价指标体系：</w:t>
      </w:r>
    </w:p>
    <w:tbl>
      <w:tblPr>
        <w:tblStyle w:val="6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7"/>
        <w:gridCol w:w="2557"/>
        <w:gridCol w:w="1870"/>
        <w:gridCol w:w="1746"/>
      </w:tblGrid>
      <w:tr w14:paraId="264AC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46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CB7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46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A1D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71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AC7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00" w:type="pct"/>
            <w:vMerge w:val="restar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B139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年度指标值</w:t>
            </w:r>
          </w:p>
        </w:tc>
      </w:tr>
      <w:tr w14:paraId="206A4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A677B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D8E37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1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E52C33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0" w:type="pct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1BE4075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49B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F47BC7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05A9D7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1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0ADFA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0" w:type="pct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B15103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1C0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0C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6A9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E5C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计划参加人数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1037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1335人</w:t>
            </w:r>
          </w:p>
        </w:tc>
      </w:tr>
      <w:tr w14:paraId="4F3DB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0BF08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655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CEA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进一步加强学生的思想品德教育，着眼理想信念，提升师生爱国情怀。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2847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</w:tr>
      <w:tr w14:paraId="5B661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0E4EF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4C3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6E68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专项资金到位率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3E76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2024年底前</w:t>
            </w:r>
          </w:p>
        </w:tc>
      </w:tr>
      <w:tr w14:paraId="4E7A8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7DC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0A6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7FA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A4B4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</w:tr>
      <w:tr w14:paraId="38A15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A4ECD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A60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2C8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通过研学活动加强学生的思想品德教育，着眼理想信念，根植爱国情怀。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DA5B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有效提升</w:t>
            </w:r>
          </w:p>
        </w:tc>
      </w:tr>
      <w:tr w14:paraId="52DE9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6AE26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AC9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6EE3B4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1AAAE7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0D0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6A2E0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7DB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0DD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提升师生的思想政治觉悟，促进他们形成正确的“三观”。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EEAE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"通过系列教学研究探讨活动，形成良好教研氛围，不断提升教学质量和教学水平，教育教学发展情况良好  "</w:t>
            </w:r>
          </w:p>
        </w:tc>
      </w:tr>
      <w:tr w14:paraId="69494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04A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894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637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师生满意度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EB29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</w:tr>
      <w:tr w14:paraId="1A96F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BA6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DDE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9043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项目成本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C96D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≤45.68万元</w:t>
            </w:r>
          </w:p>
        </w:tc>
      </w:tr>
      <w:tr w14:paraId="7EDE9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854E1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32B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A22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"按照上级相关 文件要求执行 "</w:t>
            </w: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112F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"严格执行  "</w:t>
            </w:r>
          </w:p>
        </w:tc>
      </w:tr>
      <w:tr w14:paraId="0111B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464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12EDA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6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B91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1071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72BE13"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C2BD36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18AE3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6BD25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31F7E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评价方法：</w:t>
      </w:r>
      <w:bookmarkStart w:id="9" w:name="OLE_LINK7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成立机构（组件项目评价小组，明确小组成员职责）、问卷调查法（面向教师发放满意度调查问卷、抽取30%学生进行使用体验调查）、制定标准（指定项目评价的标准和指标。</w:t>
      </w:r>
      <w:bookmarkEnd w:id="9"/>
    </w:p>
    <w:p w14:paraId="41427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0" w:name="_Toc32076"/>
      <w:bookmarkStart w:id="11" w:name="_Toc7615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三、主要绩效及评价结论</w:t>
      </w:r>
      <w:bookmarkEnd w:id="10"/>
      <w:bookmarkEnd w:id="11"/>
    </w:p>
    <w:p w14:paraId="11989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（一）社会效益</w:t>
      </w:r>
    </w:p>
    <w:p w14:paraId="105B4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促进教育公平、提升教学水平，提高教育能力。</w:t>
      </w:r>
    </w:p>
    <w:p w14:paraId="47853E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（二）生态效益</w:t>
      </w:r>
    </w:p>
    <w:p w14:paraId="5DB68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减少资源浪费，促进可持续教育。</w:t>
      </w:r>
    </w:p>
    <w:p w14:paraId="545A33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（三）可持续影响</w:t>
      </w:r>
    </w:p>
    <w:p w14:paraId="7FBCE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优化经费管理机制，为长期教育发展提供保障。</w:t>
      </w:r>
    </w:p>
    <w:p w14:paraId="2A044A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（四）满意度情况</w:t>
      </w:r>
    </w:p>
    <w:p w14:paraId="1132D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师生及家长满意度高达100%，校园环境的改善，教学质量的提高。</w:t>
      </w:r>
    </w:p>
    <w:p w14:paraId="0823CC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（五）评价结论</w:t>
      </w:r>
    </w:p>
    <w:p w14:paraId="2EDA7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我校本着实事求是原则，按照既定的评价指标和评价方法，从产出、效益、满意度、成本四方面对“我的韶山行”红色研学补助资金项目进行绩效评价，最终确定绩效评价得分90分，等级为优秀。</w:t>
      </w:r>
    </w:p>
    <w:p w14:paraId="035DE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2" w:name="_Toc27541"/>
      <w:bookmarkStart w:id="13" w:name="_Toc16332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四、绩效评价指标分析</w:t>
      </w:r>
      <w:bookmarkEnd w:id="12"/>
      <w:bookmarkEnd w:id="13"/>
    </w:p>
    <w:p w14:paraId="7A328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4" w:name="_Toc17679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(一)项目决策情况</w:t>
      </w:r>
      <w:bookmarkEnd w:id="14"/>
    </w:p>
    <w:p w14:paraId="74FBA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</w:t>
      </w:r>
    </w:p>
    <w:p w14:paraId="165D9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5" w:name="_Toc28411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(二)项目过程情况</w:t>
      </w:r>
      <w:bookmarkEnd w:id="15"/>
    </w:p>
    <w:p w14:paraId="4065E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6" w:name="_Toc10140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1.资金管理</w:t>
      </w:r>
      <w:bookmarkEnd w:id="16"/>
    </w:p>
    <w:p w14:paraId="7323895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项目资金主要来源于政府财政拨款，经过严格的预算和审批流程，确保资金足额、及时到位。建立健全的资金使用监督机制，加强对项目资金使用情况的监督和检查，防止资金挪用和浪费。</w:t>
      </w:r>
    </w:p>
    <w:p w14:paraId="60853D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bookmarkStart w:id="17" w:name="_Toc1210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2.项目实施</w:t>
      </w:r>
      <w:bookmarkEnd w:id="17"/>
      <w:bookmarkStart w:id="18" w:name="_Toc6604"/>
    </w:p>
    <w:p w14:paraId="6715F70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项目调整方面，我们根据项目实施过程中的实际情况和需要，及时对项目进行了必要的调整。这些调整包括调整项目实施方案、优化项目预算、增加或调整项目内容等，以确保项目能够更好地满足实际需求。</w:t>
      </w:r>
    </w:p>
    <w:p w14:paraId="508915A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(三)项目产出情况</w:t>
      </w:r>
      <w:bookmarkEnd w:id="18"/>
    </w:p>
    <w:p w14:paraId="43C4C19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19" w:name="_Toc20742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1.产出数量</w:t>
      </w:r>
      <w:bookmarkEnd w:id="19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：计划参加人数1335人。</w:t>
      </w:r>
    </w:p>
    <w:p w14:paraId="5C61A9B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0" w:name="_Toc5372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2.产出质量</w:t>
      </w:r>
      <w:bookmarkEnd w:id="20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：进一步加强学生的思想品德教育，着眼理想信念，提升师生爱国情怀。</w:t>
      </w:r>
    </w:p>
    <w:p w14:paraId="230FC29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1" w:name="_Toc25948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3.产出成本</w:t>
      </w:r>
      <w:bookmarkEnd w:id="21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：“我的韶山行”红色研学补助资金预算，实际完成项目目标；</w:t>
      </w:r>
    </w:p>
    <w:p w14:paraId="21C7A2C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2" w:name="_Toc21477"/>
      <w:r>
        <w:rPr>
          <w:rFonts w:hint="eastAsia" w:ascii="仿宋_GB2312" w:eastAsia="仿宋_GB2312" w:cs="仿宋_GB2312" w:hAnsiTheme="minorHAns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4.产出时效</w:t>
      </w:r>
      <w:bookmarkEnd w:id="22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：促进教育教学不断发展。</w:t>
      </w:r>
    </w:p>
    <w:p w14:paraId="768B2F7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3" w:name="_Toc3072"/>
      <w:bookmarkStart w:id="24" w:name="_Toc12690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(四)项目效益情况</w:t>
      </w:r>
      <w:bookmarkEnd w:id="23"/>
      <w:bookmarkEnd w:id="24"/>
    </w:p>
    <w:p w14:paraId="452C7A7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江华瑶族自治县职业中专学校“我的韶山行”红色研学补助资金目：保障学校正常运转、提高学校就学率等。发挥了领导办实事和公共财政应有的绩效作用。</w:t>
      </w:r>
    </w:p>
    <w:p w14:paraId="3C2BA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5" w:name="_Toc390096931"/>
      <w:bookmarkStart w:id="26" w:name="_Toc390267055"/>
      <w:bookmarkStart w:id="27" w:name="_Toc12414"/>
      <w:bookmarkStart w:id="28" w:name="_Toc242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五、项目主要经验、存在的问题</w:t>
      </w:r>
      <w:bookmarkEnd w:id="25"/>
      <w:bookmarkEnd w:id="2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及建议</w:t>
      </w:r>
      <w:bookmarkEnd w:id="27"/>
      <w:bookmarkEnd w:id="28"/>
    </w:p>
    <w:p w14:paraId="7E158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29" w:name="_Toc23434"/>
      <w:bookmarkStart w:id="30" w:name="_Toc5316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（一）项目主要经验</w:t>
      </w:r>
      <w:bookmarkEnd w:id="29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及做法</w:t>
      </w:r>
      <w:bookmarkEnd w:id="30"/>
    </w:p>
    <w:p w14:paraId="5D0BE90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（1）加强政策学习，提高思想认识。认真学习财务相关法规、制度，提高对全面管理的能力和重视程度，增强财务人员持家过日子的意识。</w:t>
      </w:r>
    </w:p>
    <w:p w14:paraId="761A0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（2）规范账务处理，提高财务信息质量。严格按照《会计法》、《事业单位会计制度》、《事业单位财务规则》等规定执行财务核算，并结合实际情况，完整、准确地披露相关信息，尽可能地做到支出与计划管理相衔接。</w:t>
      </w:r>
    </w:p>
    <w:p w14:paraId="7B45D2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3" w:firstLineChars="20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31" w:name="_Toc2597"/>
      <w:bookmarkStart w:id="32" w:name="_Toc6772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（二）存在的问题</w:t>
      </w:r>
      <w:bookmarkEnd w:id="31"/>
      <w:bookmarkEnd w:id="32"/>
    </w:p>
    <w:p w14:paraId="23D5E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1、预算透明度不足：预算制定过程缺乏社会监督，公众难以理解专业术语（如“功能分类”“经济分类”）。预算绩效管理结果应用不足：绩效评价结果未有效用于次年预算调整，低效项目仍持续获得资金。</w:t>
      </w:r>
    </w:p>
    <w:p w14:paraId="39B43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2、一是预算执行不够均衡。目前，预算支出执行进度不均衡，项目支出安排不够准确，部分项目前期准备不够充分；二是部分财政专项资金的使用效益不高。在支出规模扩大、保障范围拓展的情况下，监管力量不足，造成资金使用的效益较低。</w:t>
      </w:r>
    </w:p>
    <w:p w14:paraId="4BDCAE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3" w:firstLineChars="200"/>
        <w:textAlignment w:val="auto"/>
        <w:outlineLvl w:val="1"/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33" w:name="_Toc29278"/>
      <w:bookmarkStart w:id="34" w:name="_Toc16271"/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（三）有关建议</w:t>
      </w:r>
      <w:bookmarkEnd w:id="33"/>
      <w:bookmarkEnd w:id="34"/>
    </w:p>
    <w:p w14:paraId="0FF4EEE3"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制定项目支出，各单位因工作规划、工作实际等需要，每年项目并非“一成不变”或各项目之间“有所侧重”，财政部门应该根据具体实际，在控制项目资金总金额不变的情况下，给予单位一定的“自由裁量权”，提高项目预算的精细化、实用化程度。</w:t>
      </w:r>
      <w:bookmarkStart w:id="35" w:name="_GoBack"/>
      <w:bookmarkEnd w:id="35"/>
    </w:p>
    <w:p w14:paraId="3E6AB378"/>
    <w:sectPr>
      <w:footerReference r:id="rId3" w:type="default"/>
      <w:pgSz w:w="11906" w:h="16838"/>
      <w:pgMar w:top="2098" w:right="1803" w:bottom="1984" w:left="1587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87CC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03006D">
                          <w:pPr>
                            <w:pStyle w:val="3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03006D">
                    <w:pPr>
                      <w:pStyle w:val="3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mNDEzZmI1MGQ4MTNmMjEyYTdkZTM2MzE0NzhhZDYifQ=="/>
    <w:docVar w:name="KSO_WPS_MARK_KEY" w:val="58fc722b-81c0-4689-8f06-058e108d70ee"/>
  </w:docVars>
  <w:rsids>
    <w:rsidRoot w:val="00000000"/>
    <w:rsid w:val="05DA3626"/>
    <w:rsid w:val="13671439"/>
    <w:rsid w:val="15755664"/>
    <w:rsid w:val="18EF6C97"/>
    <w:rsid w:val="25665261"/>
    <w:rsid w:val="27526D22"/>
    <w:rsid w:val="2A353257"/>
    <w:rsid w:val="2D3E34AE"/>
    <w:rsid w:val="38AD5420"/>
    <w:rsid w:val="3B5322AF"/>
    <w:rsid w:val="3EA82911"/>
    <w:rsid w:val="4A6A3171"/>
    <w:rsid w:val="52B45A11"/>
    <w:rsid w:val="63795197"/>
    <w:rsid w:val="63E458EA"/>
    <w:rsid w:val="77C132D8"/>
    <w:rsid w:val="78E6425C"/>
    <w:rsid w:val="7A8D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2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  <w:style w:type="character" w:customStyle="1" w:styleId="8">
    <w:name w:val="font3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9">
    <w:name w:val="font1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3672</Words>
  <Characters>3818</Characters>
  <Lines>0</Lines>
  <Paragraphs>0</Paragraphs>
  <TotalTime>5</TotalTime>
  <ScaleCrop>false</ScaleCrop>
  <LinksUpToDate>false</LinksUpToDate>
  <CharactersWithSpaces>3843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2025-02-17T08:53:00Z</dcterms:created>
  <dc:creator>Administrator</dc:creator>
  <cp:lastModifiedBy>赵奕雯</cp:lastModifiedBy>
  <dcterms:modified xsi:type="dcterms:W3CDTF">2025-05-28T04:04:26Z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TemplateDocerSaveRecord">
    <vt:lpwstr>eyJoZGlkIjoiMjBmNDEzZmI1MGQ4MTNmMjEyYTdkZTM2MzE0NzhhZDYiLCJ1c2VySWQiOiIxMTMwNDQ4NzU0In0=</vt:lpwstr>
  </property>
  <property fmtid="{D5CDD505-2E9C-101B-9397-08002B2CF9AE}" pid="4" name="ICV">
    <vt:lpwstr>727097A6A05647B9A2AC6A0A56E6A72C_12</vt:lpwstr>
  </property>
</Properties>
</file>